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B9" w:rsidRPr="007B43DD" w:rsidRDefault="006302B9" w:rsidP="007B43DD">
      <w:pPr>
        <w:spacing w:before="100" w:beforeAutospacing="1" w:after="0" w:line="240" w:lineRule="auto"/>
        <w:jc w:val="both"/>
        <w:rPr>
          <w:rFonts w:ascii="Arial" w:eastAsia="Times New Roman" w:hAnsi="Arial" w:cs="Arial"/>
          <w:b/>
          <w:sz w:val="24"/>
          <w:szCs w:val="24"/>
          <w:lang w:eastAsia="pl-PL"/>
        </w:rPr>
      </w:pPr>
      <w:r w:rsidRPr="007B43DD">
        <w:rPr>
          <w:rFonts w:ascii="Arial" w:eastAsia="Times New Roman" w:hAnsi="Arial" w:cs="Arial"/>
          <w:b/>
          <w:sz w:val="24"/>
          <w:szCs w:val="24"/>
          <w:lang w:eastAsia="pl-PL"/>
        </w:rPr>
        <w:t>Informacje szczegółowe dla osób chętnych do złożenia oferty sprzedaż</w:t>
      </w:r>
      <w:r w:rsidR="007B43DD">
        <w:rPr>
          <w:rFonts w:ascii="Arial" w:eastAsia="Times New Roman" w:hAnsi="Arial" w:cs="Arial"/>
          <w:b/>
          <w:sz w:val="24"/>
          <w:szCs w:val="24"/>
          <w:lang w:eastAsia="pl-PL"/>
        </w:rPr>
        <w:t>y lasu lub gruntu do zalesienia</w:t>
      </w:r>
    </w:p>
    <w:p w:rsidR="006302B9" w:rsidRPr="006302B9" w:rsidRDefault="006302B9" w:rsidP="006302B9">
      <w:pPr>
        <w:spacing w:before="100" w:beforeAutospacing="1" w:after="0" w:line="240" w:lineRule="auto"/>
        <w:jc w:val="both"/>
        <w:rPr>
          <w:rFonts w:ascii="Arial" w:eastAsia="Times New Roman" w:hAnsi="Arial" w:cs="Arial"/>
          <w:b/>
          <w:sz w:val="24"/>
          <w:szCs w:val="24"/>
          <w:lang w:eastAsia="pl-PL"/>
        </w:rPr>
      </w:pPr>
    </w:p>
    <w:p w:rsidR="006302B9" w:rsidRPr="006302B9" w:rsidRDefault="002B72F7" w:rsidP="006302B9">
      <w:pPr>
        <w:spacing w:before="100" w:beforeAutospacing="1" w:after="0" w:line="240" w:lineRule="auto"/>
        <w:rPr>
          <w:rFonts w:ascii="Arial" w:eastAsia="Times New Roman" w:hAnsi="Arial" w:cs="Arial"/>
          <w:lang w:eastAsia="pl-PL"/>
        </w:rPr>
      </w:pPr>
      <w:hyperlink r:id="rId4" w:history="1">
        <w:r w:rsidR="006302B9" w:rsidRPr="006302B9">
          <w:rPr>
            <w:rFonts w:ascii="Arial" w:eastAsia="Times New Roman" w:hAnsi="Arial" w:cs="Arial"/>
            <w:b/>
            <w:bCs/>
            <w:color w:val="0000FF"/>
            <w:u w:val="single"/>
            <w:lang w:eastAsia="pl-PL"/>
          </w:rPr>
          <w:t>Oferta</w:t>
        </w:r>
      </w:hyperlink>
      <w:r w:rsidR="006302B9" w:rsidRPr="006302B9">
        <w:rPr>
          <w:rFonts w:ascii="Arial" w:eastAsia="Times New Roman" w:hAnsi="Arial" w:cs="Arial"/>
          <w:b/>
          <w:bCs/>
          <w:lang w:eastAsia="pl-PL"/>
        </w:rPr>
        <w:t xml:space="preserve"> powinna zawierać:</w:t>
      </w:r>
      <w:r w:rsidR="007B43DD">
        <w:rPr>
          <w:rFonts w:ascii="Times New Roman" w:eastAsia="Times New Roman" w:hAnsi="Times New Roman" w:cs="Times New Roman"/>
          <w:lang w:eastAsia="pl-PL"/>
        </w:rPr>
        <w:br/>
      </w:r>
    </w:p>
    <w:p w:rsidR="006302B9" w:rsidRPr="006302B9" w:rsidRDefault="006302B9" w:rsidP="006302B9">
      <w:pPr>
        <w:spacing w:after="0" w:line="240" w:lineRule="auto"/>
        <w:ind w:left="284" w:hanging="284"/>
        <w:jc w:val="both"/>
        <w:rPr>
          <w:rFonts w:ascii="Times New Roman" w:eastAsia="Times New Roman" w:hAnsi="Times New Roman" w:cs="Times New Roman"/>
          <w:lang w:eastAsia="pl-PL"/>
        </w:rPr>
      </w:pPr>
      <w:r>
        <w:rPr>
          <w:rFonts w:ascii="Arial" w:eastAsia="Times New Roman" w:hAnsi="Arial" w:cs="Arial"/>
          <w:lang w:eastAsia="pl-PL"/>
        </w:rPr>
        <w:t>1.</w:t>
      </w:r>
      <w:r w:rsidRPr="006302B9">
        <w:rPr>
          <w:rFonts w:ascii="Arial" w:eastAsia="Times New Roman" w:hAnsi="Arial" w:cs="Arial"/>
          <w:lang w:eastAsia="pl-PL"/>
        </w:rPr>
        <w:t xml:space="preserve"> Oznaczenie nieruchomości: nazwa gminy, obrębu ewidencyjnego, numer działki/działek ewidencyjnych, rodzaj i klasa użytku/ów ewidencyjnych oraz ich powierzchnia w konkretnej działce (w postaci wypisu z rejestru gruntów oraz kopii mapy ewidencyjnej pobranej z państwowego zasobu geodezyjnego i kartograficznego lub wyrysu z mapy ewidencyjnej),</w:t>
      </w:r>
    </w:p>
    <w:p w:rsidR="006302B9" w:rsidRPr="006302B9" w:rsidRDefault="006302B9" w:rsidP="006302B9">
      <w:pPr>
        <w:spacing w:after="0" w:line="240" w:lineRule="auto"/>
        <w:ind w:left="284" w:hanging="284"/>
        <w:jc w:val="both"/>
        <w:rPr>
          <w:rFonts w:ascii="Times New Roman" w:eastAsia="Times New Roman" w:hAnsi="Times New Roman" w:cs="Times New Roman"/>
          <w:lang w:eastAsia="pl-PL"/>
        </w:rPr>
      </w:pPr>
      <w:r w:rsidRPr="006302B9">
        <w:rPr>
          <w:rFonts w:ascii="Arial" w:eastAsia="Times New Roman" w:hAnsi="Arial" w:cs="Arial"/>
          <w:lang w:eastAsia="pl-PL"/>
        </w:rPr>
        <w:t>2. Informację o przeznaczeniu oferowanych gruntów w miejscowym planie zagospodarowania a w przypadku braku tego planu, informację dotyczącą zapisów w studium uwarunkowań i kierunków zagospodarowania przestrzennego gminy oraz dla gruntów rolnych - decyzję o warunkach zabudowy i zagospodarowania terenu – wskazującą możliwość ich zalesienia,</w:t>
      </w:r>
    </w:p>
    <w:p w:rsidR="006302B9" w:rsidRPr="006302B9" w:rsidRDefault="006302B9" w:rsidP="006302B9">
      <w:pPr>
        <w:spacing w:after="0" w:line="240" w:lineRule="auto"/>
        <w:ind w:left="284" w:hanging="284"/>
        <w:jc w:val="both"/>
        <w:rPr>
          <w:rFonts w:ascii="Times New Roman" w:eastAsia="Times New Roman" w:hAnsi="Times New Roman" w:cs="Times New Roman"/>
          <w:lang w:eastAsia="pl-PL"/>
        </w:rPr>
      </w:pPr>
      <w:r w:rsidRPr="006302B9">
        <w:rPr>
          <w:rFonts w:ascii="Arial" w:eastAsia="Times New Roman" w:hAnsi="Arial" w:cs="Arial"/>
          <w:lang w:eastAsia="pl-PL"/>
        </w:rPr>
        <w:t>3. Oznaczenie księgi wieczystej,</w:t>
      </w:r>
    </w:p>
    <w:p w:rsidR="006302B9" w:rsidRPr="006302B9" w:rsidRDefault="006302B9" w:rsidP="006302B9">
      <w:pPr>
        <w:spacing w:after="0" w:line="240" w:lineRule="auto"/>
        <w:ind w:left="284" w:hanging="284"/>
        <w:jc w:val="both"/>
        <w:rPr>
          <w:rFonts w:ascii="Times New Roman" w:eastAsia="Times New Roman" w:hAnsi="Times New Roman" w:cs="Times New Roman"/>
          <w:lang w:eastAsia="pl-PL"/>
        </w:rPr>
      </w:pPr>
      <w:r w:rsidRPr="006302B9">
        <w:rPr>
          <w:rFonts w:ascii="Arial" w:eastAsia="Times New Roman" w:hAnsi="Arial" w:cs="Arial"/>
          <w:lang w:eastAsia="pl-PL"/>
        </w:rPr>
        <w:t xml:space="preserve">4. </w:t>
      </w:r>
      <w:hyperlink r:id="rId5" w:history="1">
        <w:r w:rsidRPr="006302B9">
          <w:rPr>
            <w:rFonts w:ascii="Arial" w:eastAsia="Times New Roman" w:hAnsi="Arial" w:cs="Arial"/>
            <w:color w:val="0000FF"/>
            <w:u w:val="single"/>
            <w:lang w:eastAsia="pl-PL"/>
          </w:rPr>
          <w:t>Oświadczenie</w:t>
        </w:r>
      </w:hyperlink>
      <w:r w:rsidRPr="006302B9">
        <w:rPr>
          <w:rFonts w:ascii="Arial" w:eastAsia="Times New Roman" w:hAnsi="Arial" w:cs="Arial"/>
          <w:lang w:eastAsia="pl-PL"/>
        </w:rPr>
        <w:t xml:space="preserve"> właściciela/i o braku sporów granicznych i braku obciążeń na rzecz osób trzecich i przynależności,</w:t>
      </w:r>
    </w:p>
    <w:p w:rsidR="006302B9" w:rsidRPr="006302B9" w:rsidRDefault="006302B9" w:rsidP="006302B9">
      <w:pPr>
        <w:spacing w:after="0" w:line="240" w:lineRule="auto"/>
        <w:ind w:left="284" w:hanging="284"/>
        <w:jc w:val="both"/>
        <w:rPr>
          <w:rFonts w:ascii="Times New Roman" w:eastAsia="Times New Roman" w:hAnsi="Times New Roman" w:cs="Times New Roman"/>
          <w:lang w:eastAsia="pl-PL"/>
        </w:rPr>
      </w:pPr>
      <w:r w:rsidRPr="006302B9">
        <w:rPr>
          <w:rFonts w:ascii="Arial" w:eastAsia="Times New Roman" w:hAnsi="Arial" w:cs="Arial"/>
          <w:lang w:eastAsia="pl-PL"/>
        </w:rPr>
        <w:t>5. Informację o częściach składowych i przynależnościach.</w:t>
      </w:r>
    </w:p>
    <w:p w:rsidR="006302B9" w:rsidRPr="006302B9" w:rsidRDefault="006302B9" w:rsidP="007B43DD">
      <w:pPr>
        <w:spacing w:before="100" w:beforeAutospacing="1" w:after="100" w:afterAutospacing="1" w:line="276" w:lineRule="auto"/>
        <w:jc w:val="both"/>
        <w:rPr>
          <w:rFonts w:ascii="Times New Roman" w:eastAsia="Times New Roman" w:hAnsi="Times New Roman" w:cs="Times New Roman"/>
          <w:lang w:eastAsia="pl-PL"/>
        </w:rPr>
      </w:pPr>
      <w:r w:rsidRPr="006302B9">
        <w:rPr>
          <w:rFonts w:ascii="Arial" w:eastAsia="Times New Roman" w:hAnsi="Arial" w:cs="Arial"/>
          <w:lang w:eastAsia="pl-PL"/>
        </w:rPr>
        <w:t>Jednocześnie informujemy, że las, grunt przeznaczony do zalesienia lub inny grunt czy nieruchomość może być nabyty za cenę nie wyższą od wartości określonej przez rzeczoznawcę majątkowego. Nabycie lasu, gruntu przeznaczonego do zalesienia może nastąpić po uzyskaniu pisemnej zgody Dyrektora Generalnego LP, wyrażonej na pisemny wniosek kierownika jednostki organizacyjnej Lasów Państwowych. W przypadku współwłasności ofertę powi</w:t>
      </w:r>
      <w:r w:rsidR="008E7247">
        <w:rPr>
          <w:rFonts w:ascii="Arial" w:eastAsia="Times New Roman" w:hAnsi="Arial" w:cs="Arial"/>
          <w:lang w:eastAsia="pl-PL"/>
        </w:rPr>
        <w:t>nni</w:t>
      </w:r>
      <w:r w:rsidRPr="006302B9">
        <w:rPr>
          <w:rFonts w:ascii="Arial" w:eastAsia="Times New Roman" w:hAnsi="Arial" w:cs="Arial"/>
          <w:lang w:eastAsia="pl-PL"/>
        </w:rPr>
        <w:t xml:space="preserve"> złożyć wspólnie wszyscy współwłaściciele. </w:t>
      </w:r>
      <w:bookmarkStart w:id="0" w:name="_GoBack"/>
      <w:bookmarkEnd w:id="0"/>
    </w:p>
    <w:p w:rsidR="006302B9" w:rsidRPr="006302B9" w:rsidRDefault="006302B9" w:rsidP="006302B9">
      <w:pPr>
        <w:spacing w:before="100" w:beforeAutospacing="1" w:after="0" w:line="240" w:lineRule="auto"/>
        <w:rPr>
          <w:rFonts w:ascii="Times New Roman" w:eastAsia="Times New Roman" w:hAnsi="Times New Roman" w:cs="Times New Roman"/>
          <w:lang w:eastAsia="pl-PL"/>
        </w:rPr>
      </w:pPr>
      <w:r w:rsidRPr="006302B9">
        <w:rPr>
          <w:rFonts w:ascii="Arial" w:eastAsia="Times New Roman" w:hAnsi="Arial" w:cs="Arial"/>
          <w:lang w:eastAsia="pl-PL"/>
        </w:rPr>
        <w:t>Osoba do kontaktu w przedmiotowej sprawie:</w:t>
      </w:r>
      <w:r w:rsidRPr="006302B9">
        <w:rPr>
          <w:rFonts w:ascii="Times New Roman" w:eastAsia="Times New Roman" w:hAnsi="Times New Roman" w:cs="Times New Roman"/>
          <w:lang w:eastAsia="pl-PL"/>
        </w:rPr>
        <w:br/>
      </w:r>
      <w:r w:rsidRPr="006302B9">
        <w:rPr>
          <w:rFonts w:ascii="Arial" w:eastAsia="Times New Roman" w:hAnsi="Arial" w:cs="Arial"/>
          <w:lang w:eastAsia="pl-PL"/>
        </w:rPr>
        <w:t xml:space="preserve">Konrad Podgajny – tel. (25) 675 20 78; email: </w:t>
      </w:r>
      <w:hyperlink r:id="rId6" w:history="1">
        <w:r w:rsidRPr="006302B9">
          <w:rPr>
            <w:rFonts w:ascii="Arial" w:eastAsia="Times New Roman" w:hAnsi="Arial" w:cs="Arial"/>
            <w:color w:val="0000FF"/>
            <w:u w:val="single"/>
            <w:lang w:eastAsia="pl-PL"/>
          </w:rPr>
          <w:t>konrad.podgajny@warszawa.lasy.gov.pl</w:t>
        </w:r>
      </w:hyperlink>
    </w:p>
    <w:p w:rsidR="006302B9" w:rsidRDefault="006302B9" w:rsidP="006302B9">
      <w:pPr>
        <w:spacing w:before="100" w:beforeAutospacing="1" w:after="0" w:line="240" w:lineRule="auto"/>
        <w:rPr>
          <w:rFonts w:ascii="Times New Roman" w:eastAsia="Times New Roman" w:hAnsi="Times New Roman" w:cs="Times New Roman"/>
          <w:lang w:eastAsia="pl-PL"/>
        </w:rPr>
      </w:pPr>
    </w:p>
    <w:p w:rsidR="007B43DD" w:rsidRPr="006302B9" w:rsidRDefault="007B43DD" w:rsidP="007B43DD">
      <w:pPr>
        <w:spacing w:before="100" w:beforeAutospacing="1" w:after="100" w:afterAutospacing="1" w:line="240" w:lineRule="auto"/>
        <w:jc w:val="both"/>
        <w:rPr>
          <w:rFonts w:ascii="Arial" w:eastAsia="Times New Roman" w:hAnsi="Arial" w:cs="Arial"/>
          <w:b/>
          <w:lang w:eastAsia="pl-PL"/>
        </w:rPr>
      </w:pPr>
      <w:r w:rsidRPr="006302B9">
        <w:rPr>
          <w:rFonts w:ascii="Arial" w:eastAsia="Times New Roman" w:hAnsi="Arial" w:cs="Arial"/>
          <w:b/>
          <w:lang w:eastAsia="pl-PL"/>
        </w:rPr>
        <w:t>Nadleśnictwo rozważy zasadność zakupu i przydatność na cele gospodarki leśnej wszystkich zgłoszonych nieruchomości.</w:t>
      </w:r>
    </w:p>
    <w:p w:rsidR="007B43DD" w:rsidRPr="007B43DD" w:rsidRDefault="007B43DD" w:rsidP="006302B9">
      <w:pPr>
        <w:spacing w:before="100" w:beforeAutospacing="1" w:after="0" w:line="240" w:lineRule="auto"/>
        <w:rPr>
          <w:rFonts w:ascii="Arial" w:eastAsia="Times New Roman" w:hAnsi="Arial" w:cs="Arial"/>
          <w:lang w:eastAsia="pl-PL"/>
        </w:rPr>
      </w:pPr>
    </w:p>
    <w:p w:rsidR="007B43DD" w:rsidRPr="007B43DD" w:rsidRDefault="007B43DD" w:rsidP="006302B9">
      <w:pPr>
        <w:spacing w:before="100" w:beforeAutospacing="1" w:after="0" w:line="240" w:lineRule="auto"/>
        <w:rPr>
          <w:rFonts w:ascii="Arial" w:eastAsia="Times New Roman" w:hAnsi="Arial" w:cs="Arial"/>
          <w:lang w:eastAsia="pl-PL"/>
        </w:rPr>
      </w:pPr>
    </w:p>
    <w:p w:rsidR="007B43DD" w:rsidRPr="007B43DD" w:rsidRDefault="007B43DD" w:rsidP="006302B9">
      <w:pPr>
        <w:spacing w:before="100" w:beforeAutospacing="1" w:after="0" w:line="240" w:lineRule="auto"/>
        <w:rPr>
          <w:rFonts w:ascii="Arial" w:eastAsia="Times New Roman" w:hAnsi="Arial" w:cs="Arial"/>
          <w:lang w:eastAsia="pl-PL"/>
        </w:rPr>
      </w:pPr>
    </w:p>
    <w:p w:rsidR="007B43DD" w:rsidRPr="007B43DD" w:rsidRDefault="007B43DD" w:rsidP="006302B9">
      <w:pPr>
        <w:spacing w:before="100" w:beforeAutospacing="1" w:after="0" w:line="240" w:lineRule="auto"/>
        <w:rPr>
          <w:rFonts w:ascii="Arial" w:eastAsia="Times New Roman" w:hAnsi="Arial" w:cs="Arial"/>
          <w:lang w:eastAsia="pl-PL"/>
        </w:rPr>
      </w:pPr>
    </w:p>
    <w:p w:rsidR="006302B9" w:rsidRPr="006302B9" w:rsidRDefault="006302B9" w:rsidP="006302B9">
      <w:pPr>
        <w:spacing w:before="100" w:beforeAutospacing="1" w:after="0" w:line="240" w:lineRule="auto"/>
        <w:rPr>
          <w:rFonts w:ascii="Arial" w:eastAsia="Times New Roman" w:hAnsi="Arial" w:cs="Arial"/>
          <w:lang w:eastAsia="pl-PL"/>
        </w:rPr>
      </w:pPr>
    </w:p>
    <w:p w:rsidR="007B43DD" w:rsidRDefault="006302B9" w:rsidP="007B43DD">
      <w:pPr>
        <w:spacing w:before="120" w:after="0" w:line="240" w:lineRule="auto"/>
        <w:jc w:val="both"/>
        <w:rPr>
          <w:rFonts w:ascii="Arial" w:eastAsia="Times New Roman" w:hAnsi="Arial" w:cs="Arial"/>
          <w:sz w:val="17"/>
          <w:szCs w:val="17"/>
          <w:lang w:eastAsia="pl-PL"/>
        </w:rPr>
      </w:pPr>
      <w:r w:rsidRPr="006302B9">
        <w:rPr>
          <w:rFonts w:ascii="Arial" w:eastAsia="Times New Roman" w:hAnsi="Arial" w:cs="Arial"/>
          <w:sz w:val="17"/>
          <w:szCs w:val="17"/>
          <w:lang w:eastAsia="pl-PL"/>
        </w:rPr>
        <w:t>Podstawa prawna:</w:t>
      </w:r>
    </w:p>
    <w:p w:rsidR="007B43DD" w:rsidRDefault="006302B9" w:rsidP="007B43DD">
      <w:pPr>
        <w:tabs>
          <w:tab w:val="left" w:pos="284"/>
        </w:tabs>
        <w:spacing w:before="120" w:after="0" w:line="240" w:lineRule="auto"/>
        <w:jc w:val="both"/>
        <w:rPr>
          <w:rFonts w:ascii="Arial" w:eastAsia="Times New Roman" w:hAnsi="Arial" w:cs="Arial"/>
          <w:sz w:val="17"/>
          <w:szCs w:val="17"/>
          <w:lang w:eastAsia="pl-PL"/>
        </w:rPr>
      </w:pPr>
      <w:r>
        <w:rPr>
          <w:rFonts w:ascii="Arial" w:eastAsia="Times New Roman" w:hAnsi="Arial" w:cs="Arial"/>
          <w:sz w:val="17"/>
          <w:szCs w:val="17"/>
          <w:lang w:eastAsia="pl-PL"/>
        </w:rPr>
        <w:t>1.</w:t>
      </w:r>
      <w:r w:rsidR="007B43DD">
        <w:rPr>
          <w:rFonts w:ascii="Arial" w:eastAsia="Times New Roman" w:hAnsi="Arial" w:cs="Arial"/>
          <w:sz w:val="17"/>
          <w:szCs w:val="17"/>
          <w:lang w:eastAsia="pl-PL"/>
        </w:rPr>
        <w:tab/>
      </w:r>
      <w:r w:rsidRPr="006302B9">
        <w:rPr>
          <w:rFonts w:ascii="Arial" w:eastAsia="Times New Roman" w:hAnsi="Arial" w:cs="Arial"/>
          <w:sz w:val="17"/>
          <w:szCs w:val="17"/>
          <w:lang w:eastAsia="pl-PL"/>
        </w:rPr>
        <w:t>Ustawa z dnia 28 września 1991 roku o lasach (tj. Dz. U. 2022 poz. 672 z późn. zm.).</w:t>
      </w:r>
    </w:p>
    <w:p w:rsidR="007B43DD" w:rsidRDefault="006302B9" w:rsidP="007B43DD">
      <w:pPr>
        <w:tabs>
          <w:tab w:val="left" w:pos="284"/>
        </w:tabs>
        <w:spacing w:before="120" w:after="0" w:line="240" w:lineRule="auto"/>
        <w:ind w:left="284" w:hanging="284"/>
        <w:jc w:val="both"/>
        <w:rPr>
          <w:rFonts w:ascii="Arial" w:eastAsia="Times New Roman" w:hAnsi="Arial" w:cs="Arial"/>
          <w:sz w:val="17"/>
          <w:szCs w:val="17"/>
          <w:lang w:eastAsia="pl-PL"/>
        </w:rPr>
      </w:pPr>
      <w:r>
        <w:rPr>
          <w:rFonts w:ascii="Arial" w:eastAsia="Times New Roman" w:hAnsi="Arial" w:cs="Arial"/>
          <w:sz w:val="17"/>
          <w:szCs w:val="17"/>
          <w:lang w:eastAsia="pl-PL"/>
        </w:rPr>
        <w:t>2.</w:t>
      </w:r>
      <w:r w:rsidR="007B43DD">
        <w:rPr>
          <w:rFonts w:ascii="Arial" w:eastAsia="Times New Roman" w:hAnsi="Arial" w:cs="Arial"/>
          <w:sz w:val="17"/>
          <w:szCs w:val="17"/>
          <w:lang w:eastAsia="pl-PL"/>
        </w:rPr>
        <w:tab/>
      </w:r>
      <w:r w:rsidRPr="006302B9">
        <w:rPr>
          <w:rFonts w:ascii="Arial" w:eastAsia="Times New Roman" w:hAnsi="Arial" w:cs="Arial"/>
          <w:sz w:val="17"/>
          <w:szCs w:val="17"/>
          <w:lang w:eastAsia="pl-PL"/>
        </w:rPr>
        <w:t>Zarządzenie nr 89 Dyrektora Generalnego Lasów Państwowych z dnia 29 grudnia 2014 r. w sprawie określenia zasięgu terytorialnego nadleśnictw nadzorowanych przez Regionalną Dyrekcję Lasów Państwowych w Warszawie.</w:t>
      </w:r>
    </w:p>
    <w:p w:rsidR="0053791E" w:rsidRDefault="006302B9" w:rsidP="007B43DD">
      <w:pPr>
        <w:tabs>
          <w:tab w:val="left" w:pos="284"/>
        </w:tabs>
        <w:spacing w:before="120" w:after="0" w:line="240" w:lineRule="auto"/>
        <w:ind w:left="284" w:hanging="284"/>
        <w:jc w:val="both"/>
      </w:pPr>
      <w:r>
        <w:rPr>
          <w:rFonts w:ascii="Arial" w:eastAsia="Times New Roman" w:hAnsi="Arial" w:cs="Arial"/>
          <w:sz w:val="17"/>
          <w:szCs w:val="17"/>
          <w:lang w:eastAsia="pl-PL"/>
        </w:rPr>
        <w:t>3.</w:t>
      </w:r>
      <w:r w:rsidR="007B43DD">
        <w:rPr>
          <w:rFonts w:ascii="Arial" w:eastAsia="Times New Roman" w:hAnsi="Arial" w:cs="Arial"/>
          <w:sz w:val="17"/>
          <w:szCs w:val="17"/>
          <w:lang w:eastAsia="pl-PL"/>
        </w:rPr>
        <w:tab/>
      </w:r>
      <w:r w:rsidRPr="006302B9">
        <w:rPr>
          <w:rFonts w:ascii="Arial" w:eastAsia="Times New Roman" w:hAnsi="Arial" w:cs="Arial"/>
          <w:sz w:val="17"/>
          <w:szCs w:val="17"/>
          <w:lang w:eastAsia="pl-PL"/>
        </w:rPr>
        <w:t>Zarządzenie nr 79 Dyrektora Generalnego Lasów Państwowych z dnia 30 grudnia 2021 r. w sprawie zasad powiększania zasobów leśnych w wyniku nabywania lasów i gruntów przeznaczonych do zalesienia przez jednostki organizacyjne Państwowego Gospodarstwa Leśnego Lasy Państwowe.</w:t>
      </w:r>
    </w:p>
    <w:sectPr w:rsidR="00537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B9"/>
    <w:rsid w:val="002B72F7"/>
    <w:rsid w:val="0053791E"/>
    <w:rsid w:val="006302B9"/>
    <w:rsid w:val="007B43DD"/>
    <w:rsid w:val="008E72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B2D7"/>
  <w15:chartTrackingRefBased/>
  <w15:docId w15:val="{16A4C418-3CA9-46A9-A41F-1845F100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302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302B9"/>
    <w:rPr>
      <w:b/>
      <w:bCs/>
    </w:rPr>
  </w:style>
  <w:style w:type="character" w:styleId="Hipercze">
    <w:name w:val="Hyperlink"/>
    <w:basedOn w:val="Domylnaczcionkaakapitu"/>
    <w:uiPriority w:val="99"/>
    <w:semiHidden/>
    <w:unhideWhenUsed/>
    <w:rsid w:val="006302B9"/>
    <w:rPr>
      <w:color w:val="0000FF"/>
      <w:u w:val="single"/>
    </w:rPr>
  </w:style>
  <w:style w:type="character" w:styleId="Uwydatnienie">
    <w:name w:val="Emphasis"/>
    <w:basedOn w:val="Domylnaczcionkaakapitu"/>
    <w:uiPriority w:val="20"/>
    <w:qFormat/>
    <w:rsid w:val="00630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rad.podgajny@warszawa.lasy.gov.pl" TargetMode="External"/><Relationship Id="rId5" Type="http://schemas.openxmlformats.org/officeDocument/2006/relationships/hyperlink" Target="https://lochow.warszawa.lasy.gov.pl/documents/18071/42756833/O%C5%9Bwiadczenie+o+obci%C4%85%C5%BCeniach%2C+sporach+granicznych%2C+cz%C4%99%C5%9Bciach+sk%C5%82adowych+i+przynale%C5%BCno%C5%9Bciach_.docx/29da536b-23f3-8ba9-8db3-c3ca19ce640d" TargetMode="External"/><Relationship Id="rId4" Type="http://schemas.openxmlformats.org/officeDocument/2006/relationships/hyperlink" Target="https://lochow.warszawa.lasy.gov.pl/documents/18071/42756833/Wniosek+-+oferta+sprzeda%C5%BCy+lasu+prywatnego+Nadle%C5%9Bnictwu+%C5%81och%C3%B3w__.docx/52dcc495-f6fa-c682-fd9f-6cb75705a2e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Podgajny</dc:creator>
  <cp:keywords/>
  <dc:description/>
  <cp:lastModifiedBy>Konrad Podgajny</cp:lastModifiedBy>
  <cp:revision>2</cp:revision>
  <dcterms:created xsi:type="dcterms:W3CDTF">2023-05-30T06:48:00Z</dcterms:created>
  <dcterms:modified xsi:type="dcterms:W3CDTF">2023-05-30T06:48:00Z</dcterms:modified>
</cp:coreProperties>
</file>